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附件1：</w:t>
      </w:r>
    </w:p>
    <w:p/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 xml:space="preserve"> 项 目 征 集 表</w:t>
      </w:r>
    </w:p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45"/>
        <w:gridCol w:w="1801"/>
        <w:gridCol w:w="2347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71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郑海超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课题来源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自然科学基金面上项目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课题名称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人机混合预测市场中机器行为设计及其对预测效率的影响机理研究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课题编号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72071160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课题研究方向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预测科学与人机交互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课题简介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与传统的预测方法相比，预测市场（</w:t>
            </w:r>
            <w:r>
              <w:rPr>
                <w:sz w:val="24"/>
                <w:szCs w:val="24"/>
              </w:rPr>
              <w:t xml:space="preserve">prediction </w:t>
            </w:r>
            <w:r>
              <w:rPr>
                <w:rFonts w:hint="eastAsia"/>
                <w:sz w:val="24"/>
                <w:szCs w:val="24"/>
              </w:rPr>
              <w:t>market）有助于以更低的误差来预测将来的事件。因为信息通常广泛地散布于经济活动参与者之中，所以需要一种机制来收集并汇总这些信息。自由市场通常能很好地管理这一过程，因为任何人都可以参与其中，市场交易带来的潜在利润或损失激励人们搜寻更多有用的信息。该课题研究预测市场的基本原理，以及机器学习模型参与预测市场对</w:t>
            </w:r>
            <w:r>
              <w:rPr>
                <w:rFonts w:hint="eastAsia"/>
                <w:color w:val="000000"/>
                <w:shd w:val="clear" w:color="auto" w:fill="FFFFFF"/>
              </w:rPr>
              <w:t>预测效率的影响机理。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拟设立国创项目题目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预测市场游戏化设计：基于动机理论与设计科学视角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学生要求</w:t>
            </w:r>
          </w:p>
        </w:tc>
        <w:tc>
          <w:tcPr>
            <w:tcW w:w="6600" w:type="dxa"/>
            <w:gridSpan w:val="4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热爱学术与科研活动；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从事信息管理、预测科学、设计科学学习；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能够熟练阅读信息系统领域文献；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熟悉实验研究与数据分析流程。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</w:p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任务要求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0" w:type="dxa"/>
            <w:gridSpan w:val="4"/>
          </w:tcPr>
          <w:p>
            <w:pPr>
              <w:spacing w:after="156" w:afterLines="5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（一）研究内容</w:t>
            </w:r>
          </w:p>
          <w:p>
            <w:pPr>
              <w:spacing w:after="156" w:afterLines="50"/>
              <w:ind w:firstLine="480" w:firstLineChars="20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预测市场用户参与活跃度对预测精度有显著影响，预测市场游戏化设计是提高用户活跃度的一个方法。例如</w:t>
            </w:r>
            <w:r>
              <w:rPr>
                <w:rFonts w:hint="eastAsia"/>
                <w:color w:val="000000"/>
                <w:sz w:val="24"/>
                <w:szCs w:val="24"/>
              </w:rPr>
              <w:t>，在预测市场的社区中，与成就相关的荣誉标签（徽章、等级、财富数）能提高参与人的社会形象，这会更进一步推动参与人努力搜寻信息做预测。其次，社会相关的游戏特征（例如小组、社交、评论社区）能够满足人们的关系需求，使参与人感觉融入一个社会环境并做有意义的互动。</w:t>
            </w:r>
          </w:p>
          <w:p>
            <w:pPr>
              <w:spacing w:after="156" w:afterLines="50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本项目主要</w:t>
            </w:r>
            <w:r>
              <w:rPr>
                <w:rFonts w:hint="eastAsia"/>
                <w:sz w:val="24"/>
                <w:szCs w:val="24"/>
              </w:rPr>
              <w:t>做两方面研究：（1）基于动机理论与设计科学视角，</w:t>
            </w:r>
            <w:r>
              <w:rPr>
                <w:rFonts w:hint="eastAsia"/>
                <w:color w:val="000000"/>
                <w:sz w:val="24"/>
                <w:szCs w:val="24"/>
              </w:rPr>
              <w:t>设计与个人</w:t>
            </w:r>
            <w:r>
              <w:rPr>
                <w:color w:val="000000"/>
                <w:sz w:val="24"/>
                <w:szCs w:val="24"/>
              </w:rPr>
              <w:t>成就</w:t>
            </w:r>
            <w:r>
              <w:rPr>
                <w:rFonts w:hint="eastAsia"/>
                <w:color w:val="000000"/>
                <w:sz w:val="24"/>
                <w:szCs w:val="24"/>
              </w:rPr>
              <w:t>、</w:t>
            </w:r>
            <w:r>
              <w:rPr>
                <w:color w:val="000000"/>
                <w:sz w:val="24"/>
                <w:szCs w:val="24"/>
              </w:rPr>
              <w:t>社交活动相关的</w:t>
            </w:r>
            <w:r>
              <w:rPr>
                <w:rFonts w:hint="eastAsia"/>
                <w:color w:val="000000"/>
                <w:sz w:val="24"/>
                <w:szCs w:val="24"/>
              </w:rPr>
              <w:t>游戏化元素；（2）采用访谈、实验方法检验游戏化特征对预测市场效率的影响。</w:t>
            </w:r>
          </w:p>
          <w:p>
            <w:pPr>
              <w:spacing w:after="156" w:afterLines="5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（二）实施过程</w:t>
            </w:r>
          </w:p>
          <w:p>
            <w:pPr>
              <w:spacing w:after="156" w:afterLines="50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目前，本项目基本完成基础的预测市场系统（参见m</w:t>
            </w:r>
            <w:r>
              <w:rPr>
                <w:sz w:val="24"/>
                <w:szCs w:val="24"/>
              </w:rPr>
              <w:t>.imzhuge.com</w:t>
            </w:r>
            <w:r>
              <w:rPr>
                <w:rFonts w:hint="eastAsia"/>
                <w:sz w:val="24"/>
                <w:szCs w:val="24"/>
              </w:rPr>
              <w:t>），后续为了研究预测市场游戏化设计原则，需按以下步骤开展工作。</w:t>
            </w:r>
          </w:p>
          <w:p>
            <w:pPr>
              <w:pStyle w:val="5"/>
              <w:numPr>
                <w:ilvl w:val="0"/>
                <w:numId w:val="2"/>
              </w:numPr>
              <w:spacing w:after="156" w:afterLines="50"/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阅读动机理论、游戏化设计、设计科学方面的文献。</w:t>
            </w:r>
          </w:p>
          <w:p>
            <w:pPr>
              <w:pStyle w:val="5"/>
              <w:numPr>
                <w:ilvl w:val="0"/>
                <w:numId w:val="2"/>
              </w:numPr>
              <w:spacing w:after="156" w:afterLines="50"/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选择合适的游戏化设计元素并融入预测系统中。</w:t>
            </w:r>
          </w:p>
          <w:p>
            <w:pPr>
              <w:pStyle w:val="5"/>
              <w:numPr>
                <w:ilvl w:val="0"/>
                <w:numId w:val="2"/>
              </w:numPr>
              <w:spacing w:after="156" w:afterLines="50"/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通过访谈、实验方法检验游戏化特征对用户行为的影响。</w:t>
            </w:r>
          </w:p>
          <w:p>
            <w:pPr>
              <w:pStyle w:val="5"/>
              <w:numPr>
                <w:ilvl w:val="0"/>
                <w:numId w:val="2"/>
              </w:numPr>
              <w:spacing w:after="156" w:afterLines="50"/>
              <w:ind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基于设计、访谈、实验的结果，写作研究报告。</w:t>
            </w:r>
          </w:p>
          <w:p>
            <w:pPr>
              <w:spacing w:after="156" w:afterLines="50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（三）成效要求</w:t>
            </w:r>
          </w:p>
          <w:p>
            <w:pPr>
              <w:spacing w:after="156" w:afterLines="50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本项目有两方面成效要求：一是设计出有效的游戏化元素提高预测市场用户参与度，二是基于研究结果投稿一篇期刊或高水平会议论文。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Malgun Gothic Semilight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60E0F"/>
    <w:multiLevelType w:val="multilevel"/>
    <w:tmpl w:val="34560E0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3857CA"/>
    <w:multiLevelType w:val="multilevel"/>
    <w:tmpl w:val="443857CA"/>
    <w:lvl w:ilvl="0" w:tentative="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63"/>
    <w:rsid w:val="000654BF"/>
    <w:rsid w:val="000E1BEA"/>
    <w:rsid w:val="000F0B84"/>
    <w:rsid w:val="000F214C"/>
    <w:rsid w:val="00112DFA"/>
    <w:rsid w:val="0016709A"/>
    <w:rsid w:val="00205DD1"/>
    <w:rsid w:val="0023078C"/>
    <w:rsid w:val="002D4152"/>
    <w:rsid w:val="003718B5"/>
    <w:rsid w:val="003A46AD"/>
    <w:rsid w:val="003E0962"/>
    <w:rsid w:val="00491591"/>
    <w:rsid w:val="005B5D06"/>
    <w:rsid w:val="005E6263"/>
    <w:rsid w:val="006328F7"/>
    <w:rsid w:val="006554FC"/>
    <w:rsid w:val="00695CBB"/>
    <w:rsid w:val="00732DF9"/>
    <w:rsid w:val="007500E3"/>
    <w:rsid w:val="0077159D"/>
    <w:rsid w:val="007D1107"/>
    <w:rsid w:val="00832320"/>
    <w:rsid w:val="00910A23"/>
    <w:rsid w:val="009505AB"/>
    <w:rsid w:val="009B12B4"/>
    <w:rsid w:val="00AA3C68"/>
    <w:rsid w:val="00B97288"/>
    <w:rsid w:val="00BF0494"/>
    <w:rsid w:val="00C16AAE"/>
    <w:rsid w:val="00CF0137"/>
    <w:rsid w:val="00E729C4"/>
    <w:rsid w:val="00EB3F66"/>
    <w:rsid w:val="00F23209"/>
    <w:rsid w:val="00FA06CE"/>
    <w:rsid w:val="00FA73A8"/>
    <w:rsid w:val="00FB5536"/>
    <w:rsid w:val="06825E37"/>
    <w:rsid w:val="0D0C1773"/>
    <w:rsid w:val="0E6B4B00"/>
    <w:rsid w:val="16960943"/>
    <w:rsid w:val="22F3444D"/>
    <w:rsid w:val="26BC39AC"/>
    <w:rsid w:val="319262CF"/>
    <w:rsid w:val="5C9D5F53"/>
    <w:rsid w:val="6DD021A6"/>
    <w:rsid w:val="6E881558"/>
    <w:rsid w:val="70651837"/>
    <w:rsid w:val="768C6B2F"/>
    <w:rsid w:val="7A99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jwc</Company>
  <Pages>2</Pages>
  <Words>156</Words>
  <Characters>890</Characters>
  <Lines>7</Lines>
  <Paragraphs>2</Paragraphs>
  <TotalTime>72</TotalTime>
  <ScaleCrop>false</ScaleCrop>
  <LinksUpToDate>false</LinksUpToDate>
  <CharactersWithSpaces>1044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2015-12-15T00:48:00Z</dcterms:created>
  <dc:creator>钟杰</dc:creator>
  <cp:lastModifiedBy>薛之谦的暖棉毯</cp:lastModifiedBy>
  <dcterms:modified xsi:type="dcterms:W3CDTF">2021-03-26T06:36:21Z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